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E0" w:rsidRDefault="005A02E0" w:rsidP="005A02E0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МІНІСТЕРСТВО АГРАРНОЇ ПОЛІТИКИ ТА ПРОДОВОЛЬСТВА УКРАЇНИ</w:t>
      </w: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ПРИЛУЦЬКИЙ АГРОТЕХНІЧНИЙ КОЛЕДЖ</w:t>
      </w: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5A02E0" w:rsidRDefault="003A27FE" w:rsidP="005A02E0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en-US"/>
        </w:rPr>
        <w:t xml:space="preserve">            </w:t>
      </w:r>
      <w:r w:rsidR="005A02E0">
        <w:rPr>
          <w:rFonts w:ascii="Times New Roman" w:hAnsi="Times New Roman"/>
          <w:sz w:val="28"/>
          <w:szCs w:val="28"/>
        </w:rPr>
        <w:t>«Затверджую»</w:t>
      </w:r>
    </w:p>
    <w:p w:rsidR="005A02E0" w:rsidRDefault="005A02E0" w:rsidP="005A02E0">
      <w:pPr>
        <w:autoSpaceDN w:val="0"/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 Прилуцького </w:t>
      </w:r>
    </w:p>
    <w:p w:rsidR="005A02E0" w:rsidRDefault="005A02E0" w:rsidP="005A02E0">
      <w:pPr>
        <w:autoSpaceDN w:val="0"/>
        <w:spacing w:after="0" w:line="240" w:lineRule="auto"/>
        <w:ind w:left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агротехнічного коледжу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</w:p>
    <w:p w:rsidR="005A02E0" w:rsidRDefault="005A02E0" w:rsidP="005A02E0">
      <w:pPr>
        <w:autoSpaceDN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_________ П.І.</w:t>
      </w:r>
      <w:proofErr w:type="spellStart"/>
      <w:r>
        <w:rPr>
          <w:rFonts w:ascii="Times New Roman" w:hAnsi="Times New Roman"/>
          <w:sz w:val="28"/>
          <w:szCs w:val="28"/>
        </w:rPr>
        <w:t>Черніков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34F">
        <w:rPr>
          <w:rFonts w:ascii="Times New Roman" w:hAnsi="Times New Roman"/>
          <w:sz w:val="28"/>
          <w:szCs w:val="28"/>
          <w:lang w:val="ru-RU"/>
        </w:rPr>
        <w:t xml:space="preserve">             </w:t>
      </w: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91634F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«___»________201</w:t>
      </w:r>
      <w:r w:rsidR="003A27FE" w:rsidRPr="003A27FE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>року</w:t>
      </w: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Pr="0091634F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48"/>
          <w:szCs w:val="48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48"/>
          <w:szCs w:val="48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val="ru-RU"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val="ru-RU" w:eastAsia="ru-RU"/>
        </w:rPr>
        <w:t>ПРОГРАМА</w:t>
      </w:r>
    </w:p>
    <w:p w:rsidR="005A02E0" w:rsidRP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з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української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для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проведення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вступних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випробувань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базі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повної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середньої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освіти</w:t>
      </w:r>
      <w:proofErr w:type="spellEnd"/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5A02E0" w:rsidRPr="003A27FE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Прилуки 201</w:t>
      </w:r>
      <w:r w:rsidR="003A27F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3</w:t>
      </w:r>
    </w:p>
    <w:p w:rsidR="0091634F" w:rsidRPr="0016352F" w:rsidRDefault="0091634F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91634F" w:rsidRPr="0016352F" w:rsidRDefault="0091634F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91634F" w:rsidRPr="0016352F" w:rsidRDefault="0091634F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91634F" w:rsidRPr="0016352F" w:rsidRDefault="0091634F" w:rsidP="005A0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91634F" w:rsidRPr="0016352F" w:rsidRDefault="0091634F" w:rsidP="009163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5A02E0" w:rsidRDefault="005A02E0" w:rsidP="005A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634F" w:rsidRPr="0016352F" w:rsidRDefault="0091634F" w:rsidP="0091634F">
      <w:pPr>
        <w:pStyle w:val="1"/>
        <w:shd w:val="clear" w:color="auto" w:fill="auto"/>
        <w:ind w:left="20" w:firstLine="2780"/>
        <w:rPr>
          <w:color w:val="000000"/>
        </w:rPr>
      </w:pPr>
      <w:r>
        <w:rPr>
          <w:color w:val="000000"/>
          <w:lang w:val="uk-UA"/>
        </w:rPr>
        <w:lastRenderedPageBreak/>
        <w:t xml:space="preserve">ПОЯСНЮВАЛЬНА ЗАПИСКА </w:t>
      </w:r>
    </w:p>
    <w:p w:rsidR="0091634F" w:rsidRPr="0016352F" w:rsidRDefault="0091634F" w:rsidP="0091634F">
      <w:pPr>
        <w:pStyle w:val="1"/>
        <w:shd w:val="clear" w:color="auto" w:fill="auto"/>
        <w:ind w:left="20"/>
        <w:rPr>
          <w:color w:val="000000"/>
        </w:rPr>
      </w:pPr>
    </w:p>
    <w:p w:rsidR="0091634F" w:rsidRPr="0091634F" w:rsidRDefault="0091634F" w:rsidP="0091634F">
      <w:pPr>
        <w:pStyle w:val="1"/>
        <w:shd w:val="clear" w:color="auto" w:fill="auto"/>
        <w:ind w:left="20" w:firstLine="688"/>
        <w:rPr>
          <w:lang w:val="uk-UA"/>
        </w:rPr>
      </w:pPr>
      <w:r>
        <w:rPr>
          <w:color w:val="000000"/>
          <w:lang w:val="uk-UA"/>
        </w:rPr>
        <w:t>Українська мова - державна мова України. Вона неоціненна національна святиня, скарбниця духовних надбань, запорука його подальшого культурного прогресу. Як навчальний предмет українська мова виконує важливі освітні функції. Головна функція рідної мови полягає в тому, що вона є засобом спілкування, пізнання культурних цінностей. Як форма вияву національної й особистісної свідомості вона є засобом самопізнання, саморозвитку і самореалізації людини. Вільне володіння рідною мовою забезпечує реалізацію творчих можливостей людини в усіх сферах життя.</w:t>
      </w:r>
    </w:p>
    <w:p w:rsidR="0091634F" w:rsidRPr="0091634F" w:rsidRDefault="0091634F" w:rsidP="0091634F">
      <w:pPr>
        <w:pStyle w:val="1"/>
        <w:shd w:val="clear" w:color="auto" w:fill="auto"/>
        <w:spacing w:line="322" w:lineRule="exact"/>
        <w:ind w:left="20" w:firstLine="700"/>
        <w:rPr>
          <w:lang w:val="uk-UA"/>
        </w:rPr>
      </w:pPr>
      <w:r>
        <w:rPr>
          <w:color w:val="000000"/>
          <w:lang w:val="uk-UA"/>
        </w:rPr>
        <w:t xml:space="preserve">Програму для абітурієнтів коледжу з курсу «Українська мова» </w:t>
      </w:r>
      <w:r>
        <w:rPr>
          <w:rStyle w:val="10pt"/>
        </w:rPr>
        <w:t xml:space="preserve">ДЛЯ </w:t>
      </w:r>
      <w:r>
        <w:rPr>
          <w:rStyle w:val="0pt"/>
        </w:rPr>
        <w:t xml:space="preserve">складено на ОСНОВІ </w:t>
      </w:r>
      <w:r>
        <w:rPr>
          <w:color w:val="000000"/>
          <w:lang w:val="uk-UA"/>
        </w:rPr>
        <w:t>програми зовнішнього незалежного оцінювання з української мови 2010 року , розробленої з урахуванням чинних програм з української мови для 5-11 класів (лист Міністерства освіти і науки України № 1/11-3580 від 22.08.2001 р.)</w:t>
      </w:r>
    </w:p>
    <w:p w:rsidR="0091634F" w:rsidRPr="0091634F" w:rsidRDefault="0091634F" w:rsidP="0091634F">
      <w:pPr>
        <w:pStyle w:val="1"/>
        <w:shd w:val="clear" w:color="auto" w:fill="auto"/>
        <w:spacing w:line="322" w:lineRule="exact"/>
        <w:ind w:left="20" w:firstLine="700"/>
        <w:rPr>
          <w:lang w:val="uk-UA"/>
        </w:rPr>
      </w:pPr>
      <w:r>
        <w:rPr>
          <w:color w:val="000000"/>
          <w:lang w:val="uk-UA"/>
        </w:rPr>
        <w:t>Матеріал програми розподілено за такими розділами: «Фонетика. Графіка», «Лексикологія. Фразеологія», «Будова слова. Словотвір», «Морфологія», «Синтаксис», «Стилістика», «Орфоепія», «Орфографія», «Розвиток мовлення».</w:t>
      </w:r>
    </w:p>
    <w:p w:rsidR="0091634F" w:rsidRPr="0091634F" w:rsidRDefault="0091634F" w:rsidP="0091634F">
      <w:pPr>
        <w:pStyle w:val="1"/>
        <w:shd w:val="clear" w:color="auto" w:fill="auto"/>
        <w:spacing w:line="322" w:lineRule="exact"/>
        <w:ind w:left="20" w:firstLine="700"/>
        <w:rPr>
          <w:lang w:val="uk-UA"/>
        </w:rPr>
      </w:pPr>
      <w:r>
        <w:rPr>
          <w:color w:val="000000"/>
          <w:lang w:val="uk-UA"/>
        </w:rPr>
        <w:t>Абітурієнти повинні знати: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</w:pPr>
      <w:r>
        <w:rPr>
          <w:color w:val="000000"/>
          <w:lang w:val="uk-UA"/>
        </w:rPr>
        <w:t>що вивчають основні розділи науки про мову;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</w:pPr>
      <w:r>
        <w:rPr>
          <w:color w:val="000000"/>
          <w:lang w:val="uk-UA"/>
        </w:rPr>
        <w:t>основні орфоепічні, орфографічні, пунктуаційні правила;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rPr>
          <w:color w:val="000000"/>
          <w:lang w:val="uk-UA"/>
        </w:rPr>
        <w:t>морфологічні ознаки та синтаксичну роль частин мови;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 w:right="460"/>
      </w:pPr>
      <w:r>
        <w:rPr>
          <w:color w:val="000000"/>
          <w:lang w:val="uk-UA"/>
        </w:rPr>
        <w:t>загальні відомості про просте і складне речення, однорідні члени речення, речення із вставними словами, відомості про відокремлені та уточнюючі члени речення, пряму мову;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</w:pPr>
      <w:r>
        <w:rPr>
          <w:color w:val="000000"/>
          <w:lang w:val="uk-UA"/>
        </w:rPr>
        <w:t>основні поняття мовлення і спілкування;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</w:pPr>
      <w:r>
        <w:rPr>
          <w:color w:val="000000"/>
          <w:lang w:val="uk-UA"/>
        </w:rPr>
        <w:t>норми українського мовленнєвого етикету.</w:t>
      </w:r>
    </w:p>
    <w:p w:rsidR="0091634F" w:rsidRDefault="0091634F" w:rsidP="0091634F">
      <w:pPr>
        <w:pStyle w:val="1"/>
        <w:shd w:val="clear" w:color="auto" w:fill="auto"/>
        <w:spacing w:line="322" w:lineRule="exact"/>
        <w:ind w:left="20"/>
      </w:pPr>
      <w:r>
        <w:rPr>
          <w:color w:val="000000"/>
          <w:lang w:val="uk-UA"/>
        </w:rPr>
        <w:t>Абітурієнти повинні вміти: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 w:right="460"/>
      </w:pPr>
      <w:r>
        <w:rPr>
          <w:color w:val="000000"/>
          <w:lang w:val="uk-UA"/>
        </w:rPr>
        <w:t>знаходити вивчені орфограми, пояснювати їх, правильно писати слова з вивченими орфограмами, знаходити і виправляти орфографічні помилки;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</w:pPr>
      <w:r>
        <w:rPr>
          <w:color w:val="000000"/>
          <w:lang w:val="uk-UA"/>
        </w:rPr>
        <w:t>обґрунтувати вживання розділових знаків за допомогою вивчених правил;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 w:right="1100"/>
      </w:pPr>
      <w:r>
        <w:rPr>
          <w:color w:val="000000"/>
          <w:lang w:val="uk-UA"/>
        </w:rPr>
        <w:t>правильно вживати в мовленні речення, різні за будовою та метою висловлення;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</w:pPr>
      <w:r>
        <w:rPr>
          <w:color w:val="000000"/>
          <w:lang w:val="uk-UA"/>
        </w:rPr>
        <w:t>самостійно здобувати знання, працювати з навчальною літературою;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rPr>
          <w:color w:val="000000"/>
          <w:lang w:val="uk-UA"/>
        </w:rPr>
        <w:t>користуватися словниками різних типів;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rPr>
          <w:color w:val="000000"/>
          <w:lang w:val="uk-UA"/>
        </w:rPr>
        <w:t>дотримуватися норм українського мовленнєвого етикету;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8"/>
        </w:tabs>
        <w:spacing w:line="322" w:lineRule="exact"/>
        <w:ind w:left="20" w:right="1100"/>
      </w:pPr>
      <w:r>
        <w:rPr>
          <w:color w:val="000000"/>
          <w:lang w:val="uk-UA"/>
        </w:rPr>
        <w:t>відрізняти випадки правильного використання мовних засобів від помилкових;</w:t>
      </w:r>
    </w:p>
    <w:p w:rsidR="0091634F" w:rsidRDefault="0091634F" w:rsidP="0091634F">
      <w:pPr>
        <w:pStyle w:val="1"/>
        <w:numPr>
          <w:ilvl w:val="0"/>
          <w:numId w:val="1"/>
        </w:numPr>
        <w:shd w:val="clear" w:color="auto" w:fill="auto"/>
        <w:tabs>
          <w:tab w:val="left" w:pos="188"/>
        </w:tabs>
        <w:spacing w:line="322" w:lineRule="exact"/>
        <w:ind w:left="20" w:right="1100"/>
      </w:pPr>
      <w:r>
        <w:rPr>
          <w:color w:val="000000"/>
          <w:lang w:val="uk-UA"/>
        </w:rPr>
        <w:t>створювати власні висловлення, чітко формулюючи тезу, наводячи переконливі аргументи, використовуючи доречні приклади, логічно й послідовно викладаючи думки та формулюючи відповідні висновки;</w:t>
      </w:r>
    </w:p>
    <w:p w:rsidR="00F727D6" w:rsidRPr="0016352F" w:rsidRDefault="00F727D6">
      <w:pPr>
        <w:rPr>
          <w:lang w:val="ru-RU"/>
        </w:rPr>
      </w:pPr>
    </w:p>
    <w:p w:rsidR="0016352F" w:rsidRPr="003A27FE" w:rsidRDefault="0016352F">
      <w:pPr>
        <w:rPr>
          <w:lang w:val="ru-RU"/>
        </w:rPr>
      </w:pPr>
    </w:p>
    <w:p w:rsidR="0016352F" w:rsidRPr="003A27FE" w:rsidRDefault="0016352F">
      <w:pPr>
        <w:rPr>
          <w:lang w:val="ru-RU"/>
        </w:rPr>
      </w:pPr>
    </w:p>
    <w:p w:rsidR="0016352F" w:rsidRPr="0016352F" w:rsidRDefault="001635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У</w:t>
      </w:r>
      <w:r w:rsidRPr="0016352F">
        <w:rPr>
          <w:rFonts w:ascii="Times New Roman" w:hAnsi="Times New Roman"/>
          <w:sz w:val="28"/>
          <w:szCs w:val="28"/>
        </w:rPr>
        <w:t>країнська мова</w:t>
      </w:r>
    </w:p>
    <w:tbl>
      <w:tblPr>
        <w:tblW w:w="98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10"/>
        <w:gridCol w:w="21"/>
        <w:gridCol w:w="6989"/>
        <w:gridCol w:w="34"/>
        <w:gridCol w:w="10"/>
        <w:gridCol w:w="14"/>
      </w:tblGrid>
      <w:tr w:rsidR="0016352F" w:rsidRPr="0016352F" w:rsidTr="0016352F">
        <w:trPr>
          <w:gridAfter w:val="3"/>
          <w:wAfter w:w="56" w:type="dxa"/>
          <w:trHeight w:hRule="exact" w:val="653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>Назва розділу, теми</w:t>
            </w: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>Знання змісту мовних понять, термінів, мовних явищ і закономірностей</w:t>
            </w:r>
          </w:p>
        </w:tc>
      </w:tr>
      <w:tr w:rsidR="0016352F" w:rsidRPr="0016352F" w:rsidTr="0016352F">
        <w:trPr>
          <w:gridAfter w:val="3"/>
          <w:wAfter w:w="56" w:type="dxa"/>
          <w:trHeight w:hRule="exact" w:val="3211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1. Фонетика. Графіка</w:t>
            </w: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 xml:space="preserve">Фонетика </w:t>
            </w: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як розділ мовознавчої науки про звуковий склад мови. Голосні й приголосні звуки. Приголосні тверді і м’які, дзвінкі й глухі. Позначення звуків мовлення на письмі. Алфавіт. Співвідношення звуків і букв. Звукове значення букв я, ю, є, ї, щ. Склад. Складоподіл. Наголос, наголошені й ненаголошені склади. Уподібнення приголосних звуків. Спрощення в групах приголосних. Найпоширеніші випадки чергування голосних і приголосних звуків. Основні випадки чергування у-в, і-й.</w:t>
            </w:r>
          </w:p>
        </w:tc>
      </w:tr>
      <w:tr w:rsidR="0016352F" w:rsidRPr="0016352F" w:rsidTr="0016352F">
        <w:trPr>
          <w:gridAfter w:val="3"/>
          <w:wAfter w:w="56" w:type="dxa"/>
          <w:trHeight w:hRule="exact" w:val="3854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17" w:lineRule="exact"/>
              <w:ind w:left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2. Лексикологія. Фразеологія.</w:t>
            </w: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 xml:space="preserve">Лексикологія </w:t>
            </w: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 xml:space="preserve">як учення про слово. Ознаки слова як мовної одиниці. Лексичне значення слова. Багатозначні й однозначні слова. Пряме та переносне значення слова. Омоніми. Синоніми. Антоніми. Лексика української мови за походженням. Власне українська лексика. Лексичні запозичення з інших мов. Загальновживані слова. Професійна, діалектна, розмовна лексика.. Терміни. Лексика української мови з погляду активного й пасивного вживання. Застарілі й нові слова (неологізми). Нейтральна й емоційно забарвлена лексика. Поняття про стійкі сполуки слів і вирази. </w:t>
            </w: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 xml:space="preserve">Фразеологізми. </w:t>
            </w: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Приказки, прислів’я, афоризми.</w:t>
            </w:r>
          </w:p>
        </w:tc>
      </w:tr>
      <w:tr w:rsidR="0016352F" w:rsidRPr="0016352F" w:rsidTr="0016352F">
        <w:trPr>
          <w:gridAfter w:val="3"/>
          <w:wAfter w:w="56" w:type="dxa"/>
          <w:trHeight w:hRule="exact" w:val="2899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3. Будова слова. Словотвір</w:t>
            </w: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 xml:space="preserve">Будова слова. </w:t>
            </w: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 xml:space="preserve">Основа слова й закінчення. Значущі частини слова: корінь, префікс, суфікс, закінчення. </w:t>
            </w: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 xml:space="preserve">Словотвір. </w:t>
            </w: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 xml:space="preserve">Твірні основи при словотворенні. Основа похідна й непохідна. Основні способи словотворення в українській мові: префіксальний, </w:t>
            </w:r>
            <w:proofErr w:type="spellStart"/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префіксально-</w:t>
            </w:r>
            <w:proofErr w:type="spellEnd"/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 xml:space="preserve"> суфіксальний, суфіксальний, </w:t>
            </w:r>
            <w:proofErr w:type="spellStart"/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безсуфіксальний</w:t>
            </w:r>
            <w:proofErr w:type="spellEnd"/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, складання слів або основ, перехід з однієї частини мови в іншу. Складні слова. Способи їх творення. Сполучні голосні [о], [е] у складних словах.</w:t>
            </w:r>
          </w:p>
        </w:tc>
      </w:tr>
      <w:tr w:rsidR="0016352F" w:rsidRPr="0016352F" w:rsidTr="0016352F">
        <w:trPr>
          <w:gridAfter w:val="3"/>
          <w:wAfter w:w="56" w:type="dxa"/>
          <w:trHeight w:hRule="exact" w:val="3226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4. Морфологія. 4.1.Іменник.</w:t>
            </w: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352F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5"/>
                <w:szCs w:val="25"/>
                <w:lang w:eastAsia="ru-RU"/>
              </w:rPr>
              <w:t xml:space="preserve">Морфологія </w:t>
            </w:r>
            <w:r w:rsidRPr="0016352F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як розділ мовознавчої науки про частини мови. Іменник як частина мови: значення, морфологічні ознаки, синтаксична роль. Іменники власні та загальні, істоти й неістоти. Рід іменників: чоловічий, жіночий, середній. Іменники спільного роду. Число іменників. Іменники, що вживаються в обох числових формах. Іменники, що мають лише форму однини або лише форму множини. Відмінники іменників. Відміни іменників: перша, друга, третя, четверта. Поділ іменників першої та другої відмін на групи.</w:t>
            </w:r>
          </w:p>
        </w:tc>
      </w:tr>
      <w:tr w:rsidR="0016352F" w:rsidTr="0016352F">
        <w:tblPrEx>
          <w:tblLook w:val="0000"/>
        </w:tblPrEx>
        <w:trPr>
          <w:gridAfter w:val="1"/>
          <w:wAfter w:w="14" w:type="dxa"/>
          <w:trHeight w:hRule="exact" w:val="194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rPr>
                <w:sz w:val="10"/>
                <w:szCs w:val="10"/>
              </w:rPr>
            </w:pP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Особливості вживання та написання відмінкових форм. Букви -а(-я), -у(-ю) в закінченнях іменників другої відміни. Відмінювання іменників, що мають лише форму множини. Невідмінювані іменники в українській мові. Написання і відмінювання чоловічих і жіночих імен по батькові.</w:t>
            </w:r>
          </w:p>
        </w:tc>
      </w:tr>
      <w:tr w:rsidR="0016352F" w:rsidTr="0016352F">
        <w:tblPrEx>
          <w:tblLook w:val="0000"/>
        </w:tblPrEx>
        <w:trPr>
          <w:gridAfter w:val="1"/>
          <w:wAfter w:w="14" w:type="dxa"/>
          <w:trHeight w:hRule="exact" w:val="2890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25pt0pt"/>
              </w:rPr>
              <w:t>4.2. Прикметник</w:t>
            </w: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0"/>
              </w:rPr>
              <w:t xml:space="preserve">Прикметник </w:t>
            </w:r>
            <w:r>
              <w:rPr>
                <w:rStyle w:val="125pt0pt"/>
              </w:rPr>
              <w:t>як частина мови: значення, морфологічні ознаки, синтаксична роль. Розряди прикметників за значенням: якісні, відносні та присвійні. Якісні прикметники. Степені порівняння якісних прикметників: вищий і найвищий, способи їх творення (проста й складена форми). Зміни приголосних при творенні ступенів порівняння прикметників. Особливості відмінювання прикметників (тверда й м’яка групи).</w:t>
            </w:r>
          </w:p>
        </w:tc>
      </w:tr>
      <w:tr w:rsidR="0016352F" w:rsidTr="0016352F">
        <w:tblPrEx>
          <w:tblLook w:val="0000"/>
        </w:tblPrEx>
        <w:trPr>
          <w:gridAfter w:val="1"/>
          <w:wAfter w:w="14" w:type="dxa"/>
          <w:trHeight w:hRule="exact" w:val="5131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25pt0pt"/>
              </w:rPr>
              <w:t>4.3. Числівник</w:t>
            </w: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pStyle w:val="1"/>
              <w:shd w:val="clear" w:color="auto" w:fill="auto"/>
              <w:rPr>
                <w:lang w:val="uk-UA"/>
              </w:rPr>
            </w:pPr>
            <w:r>
              <w:rPr>
                <w:rStyle w:val="125pt0pt0"/>
              </w:rPr>
              <w:t xml:space="preserve">Числівник </w:t>
            </w:r>
            <w:r>
              <w:rPr>
                <w:rStyle w:val="125pt0pt"/>
              </w:rPr>
              <w:t>як частина мови: значення, морфологічні ознаки, синтаксична роль. Розряди числівників за значенням: кількісні (на позначення цілих чисел, дробові, збірні) й порядкові. Групи числівників за будовою: прості, складні й складені. Типи відмінювання кількісних числівників: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21"/>
              </w:tabs>
              <w:ind w:left="840" w:hanging="360"/>
              <w:jc w:val="left"/>
            </w:pPr>
            <w:r>
              <w:rPr>
                <w:rStyle w:val="125pt0pt1"/>
              </w:rPr>
              <w:t>один, одна;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45"/>
              </w:tabs>
              <w:ind w:left="840" w:hanging="360"/>
              <w:jc w:val="left"/>
            </w:pPr>
            <w:r>
              <w:rPr>
                <w:rStyle w:val="125pt0pt1"/>
              </w:rPr>
              <w:t>два, три, чотири;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40"/>
              </w:tabs>
              <w:ind w:left="840" w:hanging="360"/>
              <w:jc w:val="left"/>
            </w:pPr>
            <w:r>
              <w:rPr>
                <w:rStyle w:val="125pt0pt1"/>
              </w:rPr>
              <w:t>від п’яти до двадцяти, тридцять, п’ятдесят... вісімдесят;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ind w:left="840" w:hanging="360"/>
              <w:jc w:val="left"/>
            </w:pPr>
            <w:r>
              <w:rPr>
                <w:rStyle w:val="125pt0pt1"/>
              </w:rPr>
              <w:t>сорок, дев’яносто, сто;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ind w:left="840" w:hanging="360"/>
              <w:jc w:val="left"/>
            </w:pPr>
            <w:r>
              <w:rPr>
                <w:rStyle w:val="125pt0pt1"/>
              </w:rPr>
              <w:t xml:space="preserve">двісті — </w:t>
            </w:r>
            <w:proofErr w:type="spellStart"/>
            <w:r>
              <w:rPr>
                <w:rStyle w:val="125pt0pt1"/>
              </w:rPr>
              <w:t>дев</w:t>
            </w:r>
            <w:proofErr w:type="spellEnd"/>
            <w:r>
              <w:rPr>
                <w:rStyle w:val="125pt0pt1"/>
              </w:rPr>
              <w:t xml:space="preserve"> </w:t>
            </w:r>
            <w:proofErr w:type="spellStart"/>
            <w:r>
              <w:rPr>
                <w:rStyle w:val="125pt0pt1"/>
              </w:rPr>
              <w:t>’ятсот</w:t>
            </w:r>
            <w:proofErr w:type="spellEnd"/>
            <w:r>
              <w:rPr>
                <w:rStyle w:val="125pt0pt1"/>
              </w:rPr>
              <w:t>;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30"/>
              </w:tabs>
              <w:ind w:left="840" w:hanging="360"/>
              <w:jc w:val="left"/>
            </w:pPr>
            <w:r>
              <w:rPr>
                <w:rStyle w:val="125pt0pt1"/>
              </w:rPr>
              <w:t>нуль, тисяча, мільйон, мільярд;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26"/>
              </w:tabs>
              <w:ind w:left="840" w:hanging="360"/>
              <w:jc w:val="left"/>
            </w:pPr>
            <w:r>
              <w:rPr>
                <w:rStyle w:val="125pt0pt"/>
              </w:rPr>
              <w:t>збірні;</w:t>
            </w:r>
          </w:p>
          <w:p w:rsidR="0016352F" w:rsidRDefault="0016352F" w:rsidP="0016352F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26"/>
              </w:tabs>
              <w:ind w:left="840" w:hanging="360"/>
              <w:jc w:val="left"/>
            </w:pPr>
            <w:r>
              <w:rPr>
                <w:rStyle w:val="125pt0pt"/>
              </w:rPr>
              <w:t>дробові.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Порядкові числівники, особливості їх відмінювання.</w:t>
            </w:r>
          </w:p>
        </w:tc>
      </w:tr>
      <w:tr w:rsidR="0016352F" w:rsidTr="0016352F">
        <w:tblPrEx>
          <w:tblLook w:val="0000"/>
        </w:tblPrEx>
        <w:trPr>
          <w:gridAfter w:val="1"/>
          <w:wAfter w:w="14" w:type="dxa"/>
          <w:trHeight w:hRule="exact" w:val="2582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25pt0pt"/>
              </w:rPr>
              <w:t>4.4.3айменник</w:t>
            </w: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0"/>
              </w:rPr>
              <w:t xml:space="preserve">Займенник </w:t>
            </w:r>
            <w:r>
              <w:rPr>
                <w:rStyle w:val="125pt0pt"/>
              </w:rPr>
              <w:t>як частина мови: значення, морфологічні ознаки, синтаксична роль. Співвіднесеність займенників з іменниками, прикметниками й числівниками. Розряди займенників за значенням: особові, зворотний, присвійний, вказівні, означальні, питальні, відносні, неозначені, заперечні. Особливості їх відмінювання. Творення й правопис неозначених і заперечних займенників.</w:t>
            </w:r>
          </w:p>
        </w:tc>
      </w:tr>
      <w:tr w:rsidR="0016352F" w:rsidTr="0016352F">
        <w:tblPrEx>
          <w:tblLook w:val="0000"/>
        </w:tblPrEx>
        <w:trPr>
          <w:gridAfter w:val="1"/>
          <w:wAfter w:w="14" w:type="dxa"/>
          <w:trHeight w:hRule="exact" w:val="19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25pt0pt"/>
              </w:rPr>
              <w:t>4.5. Дієслово</w:t>
            </w: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0"/>
              </w:rPr>
              <w:t xml:space="preserve">Дієслово </w:t>
            </w:r>
            <w:r>
              <w:rPr>
                <w:rStyle w:val="125pt0pt"/>
              </w:rPr>
              <w:t xml:space="preserve">як частина мови: значення, морфологічні ознаки, синтаксична роль. Форми дієслова: дієвідмінювані, відмінювані (дієприкметник) і незмінні (інфінітив, дієприслівник, форми на </w:t>
            </w:r>
            <w:proofErr w:type="spellStart"/>
            <w:r>
              <w:rPr>
                <w:rStyle w:val="125pt0pt"/>
              </w:rPr>
              <w:t>-но</w:t>
            </w:r>
            <w:proofErr w:type="spellEnd"/>
            <w:r>
              <w:rPr>
                <w:rStyle w:val="125pt0pt"/>
              </w:rPr>
              <w:t xml:space="preserve">, </w:t>
            </w:r>
            <w:proofErr w:type="spellStart"/>
            <w:r>
              <w:rPr>
                <w:rStyle w:val="125pt0pt"/>
              </w:rPr>
              <w:t>-то</w:t>
            </w:r>
            <w:proofErr w:type="spellEnd"/>
            <w:r>
              <w:rPr>
                <w:rStyle w:val="125pt0pt"/>
              </w:rPr>
              <w:t>). Безособові дієслова. Види дієслів: доконаний і недоконаний. Творення видових форм. Часи дієслова: минулий,</w:t>
            </w:r>
          </w:p>
        </w:tc>
      </w:tr>
      <w:tr w:rsidR="0016352F" w:rsidTr="0016352F">
        <w:tblPrEx>
          <w:tblLook w:val="0000"/>
        </w:tblPrEx>
        <w:trPr>
          <w:gridAfter w:val="2"/>
          <w:wAfter w:w="24" w:type="dxa"/>
          <w:trHeight w:hRule="exact" w:val="6101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rPr>
                <w:sz w:val="10"/>
                <w:szCs w:val="10"/>
              </w:rPr>
            </w:pP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pt0pt"/>
              </w:rPr>
              <w:t>теперішній, майбутній. Способи дієслова: дійсний, умовний, наказовий. Творення форм умовного та наказового способів дієслів. Словозміна дієслів І та II дієвідміни. Особові та числові форми дієслів (теперішнього та майбутнього часу й наказового способу). Родові та числові форми дієслів(минулого часу й умовного способу). Чергування приголосних в особових формах дієслів теперішнього та майбутнього часу.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pt0pt0"/>
              </w:rPr>
              <w:t xml:space="preserve">Дієприкметник </w:t>
            </w:r>
            <w:r>
              <w:rPr>
                <w:rStyle w:val="12pt0pt"/>
              </w:rPr>
              <w:t xml:space="preserve">як особлива форма дієслова: значення, морфологічні ознаки, синтаксична роль. Активні та пасивні дієприкметники. Творення активних і пасивних дієприкметників теперішнього й минулого часу. Відмінювання дієприкметників. Дієприкметниковий зворот. Безособові форми </w:t>
            </w:r>
            <w:proofErr w:type="spellStart"/>
            <w:r>
              <w:rPr>
                <w:rStyle w:val="12pt0pt"/>
              </w:rPr>
              <w:t>-но</w:t>
            </w:r>
            <w:proofErr w:type="spellEnd"/>
            <w:r>
              <w:rPr>
                <w:rStyle w:val="12pt0pt"/>
              </w:rPr>
              <w:t>, -то.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pt0pt0"/>
              </w:rPr>
              <w:t xml:space="preserve">Дієприслівник </w:t>
            </w:r>
            <w:r>
              <w:rPr>
                <w:rStyle w:val="12pt0pt"/>
              </w:rPr>
              <w:t>як особлива форма дієслова: значення, морфологічні ознаки, синтаксична роль. Дієприслівники доконаного й недоконаного виду, їх творення. Дієприслівниковий зворот.</w:t>
            </w:r>
          </w:p>
        </w:tc>
      </w:tr>
      <w:tr w:rsidR="0016352F" w:rsidTr="0016352F">
        <w:tblPrEx>
          <w:tblLook w:val="0000"/>
        </w:tblPrEx>
        <w:trPr>
          <w:gridAfter w:val="2"/>
          <w:wAfter w:w="24" w:type="dxa"/>
          <w:trHeight w:hRule="exact" w:val="2578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240" w:lineRule="exact"/>
              <w:ind w:left="140"/>
            </w:pPr>
            <w:r>
              <w:rPr>
                <w:rStyle w:val="12pt0pt"/>
              </w:rPr>
              <w:t>4.6. Прислівник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pt0pt0"/>
              </w:rPr>
              <w:t xml:space="preserve">Прислівник </w:t>
            </w:r>
            <w:r>
              <w:rPr>
                <w:rStyle w:val="12pt0pt"/>
              </w:rPr>
              <w:t>як частина мови: значення, морфологічні ознаки, синтаксична роль. Розряди прислівників за значенням. Ступеневі порівняння прислівників: вищий і найвищий. Зміни приголосних при творенні прислівників вищого та найвищого ступенів. Правопис прислівників на -о, -е, утворених від прикметників і дієприкметників. Написання прислівників разом і через дефіс.</w:t>
            </w:r>
          </w:p>
        </w:tc>
      </w:tr>
      <w:tr w:rsidR="0016352F" w:rsidTr="0016352F">
        <w:tblPrEx>
          <w:tblLook w:val="0000"/>
        </w:tblPrEx>
        <w:trPr>
          <w:gridAfter w:val="2"/>
          <w:wAfter w:w="24" w:type="dxa"/>
          <w:trHeight w:hRule="exact" w:val="4829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  <w:ind w:left="140"/>
            </w:pPr>
            <w:r>
              <w:rPr>
                <w:rStyle w:val="12pt0pt"/>
              </w:rPr>
              <w:t>4.7. Службові частини мови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pt0pt0"/>
              </w:rPr>
              <w:t xml:space="preserve">Прийменник </w:t>
            </w:r>
            <w:r>
              <w:rPr>
                <w:rStyle w:val="12pt0pt"/>
              </w:rPr>
              <w:t xml:space="preserve">як службова частина мови. Групи прийменників за походженням: непохідні (первинні) й похідні (вторинні, утворені від інших слів). Групи прийменників за будовою: прості складні й складені. Зв’язок прийменника з непрямими відмінками іменника. </w:t>
            </w:r>
            <w:r>
              <w:rPr>
                <w:rStyle w:val="12pt0pt0"/>
              </w:rPr>
              <w:t xml:space="preserve">Сполучник </w:t>
            </w:r>
            <w:r>
              <w:rPr>
                <w:rStyle w:val="12pt0pt"/>
              </w:rPr>
              <w:t xml:space="preserve">як службова частина мови. Групи сполучників за значенням і синтаксичною роллю: сурядні (єднальні, протиставні, розділові) й підрядні (часові, при чинові, умовні, способу дії, мети, допустові, порівняльні, з’ясувальні, наслідкові). Групи сполучників за вживанням (одиничні, парні, повторювані) та за будовою (прості, складні, складені). </w:t>
            </w:r>
            <w:r>
              <w:rPr>
                <w:rStyle w:val="12pt0pt0"/>
              </w:rPr>
              <w:t xml:space="preserve">Частка </w:t>
            </w:r>
            <w:r>
              <w:rPr>
                <w:rStyle w:val="12pt0pt"/>
              </w:rPr>
              <w:t>як службова частина мови. Групи часток за значенням і вживанням: формотворчі, словотворчі, модальні.</w:t>
            </w:r>
          </w:p>
        </w:tc>
      </w:tr>
      <w:tr w:rsidR="0016352F" w:rsidTr="0016352F">
        <w:tblPrEx>
          <w:tblLook w:val="0000"/>
        </w:tblPrEx>
        <w:trPr>
          <w:gridAfter w:val="2"/>
          <w:wAfter w:w="24" w:type="dxa"/>
          <w:trHeight w:hRule="exact" w:val="98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240" w:lineRule="exact"/>
              <w:ind w:left="140"/>
            </w:pPr>
            <w:r>
              <w:rPr>
                <w:rStyle w:val="12pt0pt"/>
              </w:rPr>
              <w:t>4.8. Вигук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pt0pt0"/>
              </w:rPr>
              <w:t xml:space="preserve">Вигук </w:t>
            </w:r>
            <w:r>
              <w:rPr>
                <w:rStyle w:val="12pt0pt"/>
              </w:rPr>
              <w:t>як частина мови. Групи мови за походженням: непохідні й похідні. Значення вигуків. Звуконаслідувальні слова.</w:t>
            </w:r>
          </w:p>
        </w:tc>
      </w:tr>
      <w:tr w:rsidR="0016352F" w:rsidTr="0016352F">
        <w:trPr>
          <w:gridAfter w:val="2"/>
          <w:wAfter w:w="24" w:type="dxa"/>
          <w:trHeight w:hRule="exact" w:val="2266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ind w:left="140"/>
            </w:pPr>
            <w:r>
              <w:rPr>
                <w:rStyle w:val="125pt0pt"/>
              </w:rPr>
              <w:lastRenderedPageBreak/>
              <w:t xml:space="preserve">5. Синтаксис 5.1 </w:t>
            </w:r>
            <w:proofErr w:type="spellStart"/>
            <w:r>
              <w:rPr>
                <w:rStyle w:val="125pt0pt"/>
              </w:rPr>
              <w:t>.Словосполучення</w:t>
            </w:r>
            <w:proofErr w:type="spellEnd"/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Завдання синтаксису. Словосполучення й речення як основні одиниці синтаксису. Підрядний і сурядний зв’язок між словами й частинами складного речення. Головне й залежне слово в словосполученні. Типи словосполучень за морфологічним вираженням головного слова. Словосполучення непоширені й поширені.</w:t>
            </w:r>
          </w:p>
        </w:tc>
      </w:tr>
      <w:tr w:rsidR="0016352F" w:rsidTr="0016352F">
        <w:trPr>
          <w:gridAfter w:val="2"/>
          <w:wAfter w:w="24" w:type="dxa"/>
          <w:trHeight w:hRule="exact" w:val="4171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25pt0pt"/>
              </w:rPr>
              <w:t>5.2. Речення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Pr="0016352F" w:rsidRDefault="0016352F" w:rsidP="0016352F">
            <w:pPr>
              <w:pStyle w:val="1"/>
              <w:shd w:val="clear" w:color="auto" w:fill="auto"/>
              <w:rPr>
                <w:lang w:val="uk-UA"/>
              </w:rPr>
            </w:pPr>
            <w:r>
              <w:rPr>
                <w:rStyle w:val="125pt0pt"/>
              </w:rPr>
              <w:t>Речення як основна синтаксична одиниця. Граматична основа речення. Порядок слів у реченні. Види речень у сучасній українській мові: за метою висловлювання (розповідні, питальні й спонукальні); за емоційним забарвленням (окличні й неокличні); за будовою (прості й складні); за складом граматичної основи (двоскладові й односкладні); за наявністю чи відсутністю другорядних членів (непоширені й поширені); за наявністю необхідних членів речення (повні й неповні); за наявністю чи відсутністю ускладню вальних засобів (однорідних членів речення, вставних слів, словосполучень, речень, відокремлених членів речення, звертання).</w:t>
            </w:r>
          </w:p>
        </w:tc>
      </w:tr>
      <w:tr w:rsidR="0016352F" w:rsidTr="0016352F">
        <w:trPr>
          <w:gridAfter w:val="2"/>
          <w:wAfter w:w="24" w:type="dxa"/>
          <w:trHeight w:hRule="exact" w:val="1613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  <w:ind w:left="140"/>
            </w:pPr>
            <w:r>
              <w:rPr>
                <w:rStyle w:val="125pt0pt"/>
              </w:rPr>
              <w:t>5.2.1. Просте двоскладне речення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Підмет і присудок як головні члени двоскладного речення. Особливості узгодження присудка з підметом. Способи вираження підмета. Типи присудків: простий і складений (іменний і дієслівний). Способи їх вираження.</w:t>
            </w:r>
          </w:p>
        </w:tc>
      </w:tr>
      <w:tr w:rsidR="0016352F" w:rsidTr="0016352F">
        <w:trPr>
          <w:gridAfter w:val="2"/>
          <w:wAfter w:w="24" w:type="dxa"/>
          <w:trHeight w:hRule="exact" w:val="1618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5.2.2. Другорядні члени речення у двоскладному й односкладному реченні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Означення узгоджене й неузгоджене. Прикладка як різновид означення. Додаток. Типи обставин за значенням. Способи вираження означень, додатків, обставин. Порівняльний зворот. Функції порівняльного звороту в реченні (обставина способу дії, присудок)</w:t>
            </w:r>
          </w:p>
        </w:tc>
      </w:tr>
      <w:tr w:rsidR="0016352F" w:rsidTr="0016352F">
        <w:trPr>
          <w:gridAfter w:val="2"/>
          <w:wAfter w:w="24" w:type="dxa"/>
          <w:trHeight w:hRule="exact" w:val="2578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  <w:ind w:left="140"/>
            </w:pPr>
            <w:r>
              <w:rPr>
                <w:rStyle w:val="125pt0pt"/>
              </w:rPr>
              <w:t>5.2.3. Односкладні речення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Граматична основа односкладного речення. Типи односкладних речень за способом вираження та значенням головного члена: односкладні речення з головним членом у формі присудка (означено-особові, неозначено-особові) та односкладні речення з головним членом у формі підмета (називні). Способи вираження головних членів односкладних речень. Розділові знаки в односкладному реченні</w:t>
            </w:r>
          </w:p>
        </w:tc>
      </w:tr>
      <w:tr w:rsidR="0016352F" w:rsidTr="0016352F">
        <w:trPr>
          <w:gridAfter w:val="2"/>
          <w:wAfter w:w="24" w:type="dxa"/>
          <w:trHeight w:hRule="exact" w:val="2270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  <w:ind w:left="140"/>
            </w:pPr>
            <w:r>
              <w:rPr>
                <w:rStyle w:val="125pt0pt"/>
              </w:rPr>
              <w:t>5.2.4. Речення з</w:t>
            </w:r>
          </w:p>
          <w:p w:rsidR="0016352F" w:rsidRDefault="0016352F" w:rsidP="0016352F">
            <w:pPr>
              <w:pStyle w:val="1"/>
              <w:shd w:val="clear" w:color="auto" w:fill="auto"/>
              <w:spacing w:line="322" w:lineRule="exact"/>
              <w:ind w:left="140"/>
            </w:pPr>
            <w:r>
              <w:rPr>
                <w:rStyle w:val="125pt0pt"/>
              </w:rPr>
              <w:t>однорідними</w:t>
            </w:r>
          </w:p>
          <w:p w:rsidR="0016352F" w:rsidRDefault="0016352F" w:rsidP="0016352F">
            <w:pPr>
              <w:pStyle w:val="1"/>
              <w:shd w:val="clear" w:color="auto" w:fill="auto"/>
              <w:spacing w:line="322" w:lineRule="exact"/>
              <w:ind w:left="140"/>
            </w:pPr>
            <w:r>
              <w:rPr>
                <w:rStyle w:val="125pt0pt"/>
              </w:rPr>
              <w:t>членами</w:t>
            </w:r>
          </w:p>
        </w:tc>
        <w:tc>
          <w:tcPr>
            <w:tcW w:w="7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Узагальню вальні слова в реченнях з однорідними членами. Речення зі звертанням. Звертання непоширені й поширені. Речення зі вставними словами, сполученнями, реченнями, їх значення. Речення 3 відокремленими членами. Відокремлені означення, приклади - непоширені й поширені. Відокремлені додатки, обставини. Відокремлені уточну вальні члени</w:t>
            </w:r>
          </w:p>
        </w:tc>
      </w:tr>
      <w:tr w:rsidR="0016352F" w:rsidTr="0016352F">
        <w:trPr>
          <w:trHeight w:hRule="exact" w:val="672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rPr>
                <w:sz w:val="10"/>
                <w:szCs w:val="10"/>
              </w:rPr>
            </w:pP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07" w:lineRule="exact"/>
            </w:pPr>
            <w:r>
              <w:rPr>
                <w:rStyle w:val="125pt0pt"/>
              </w:rPr>
              <w:t>речення. Розділові знаки в реченні з однорідними членами.</w:t>
            </w:r>
          </w:p>
        </w:tc>
      </w:tr>
      <w:tr w:rsidR="0016352F" w:rsidTr="0016352F">
        <w:trPr>
          <w:trHeight w:hRule="exact" w:val="2242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ind w:left="140"/>
            </w:pPr>
            <w:r>
              <w:rPr>
                <w:rStyle w:val="125pt0pt"/>
              </w:rPr>
              <w:t>5.2.5. Складне речення</w:t>
            </w: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Ознаки складного речення. Засоби зв’язку простих речень у складному:</w:t>
            </w:r>
          </w:p>
          <w:p w:rsidR="0016352F" w:rsidRDefault="0016352F" w:rsidP="0016352F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836"/>
              </w:tabs>
              <w:ind w:left="500"/>
              <w:jc w:val="left"/>
            </w:pPr>
            <w:r>
              <w:rPr>
                <w:rStyle w:val="125pt0pt"/>
              </w:rPr>
              <w:t>інтонація і сполучники або сполучні слова;</w:t>
            </w:r>
          </w:p>
          <w:p w:rsidR="0016352F" w:rsidRDefault="0016352F" w:rsidP="0016352F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860"/>
              </w:tabs>
              <w:ind w:left="500"/>
              <w:jc w:val="left"/>
            </w:pPr>
            <w:r>
              <w:rPr>
                <w:rStyle w:val="125pt0pt"/>
              </w:rPr>
              <w:t>інтонація.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Типи складних речень за способом зв’язку їх частин: сполучникові й безсполучникові. Сурядний і підрядний зв’язок між частинами складного речення.</w:t>
            </w:r>
          </w:p>
        </w:tc>
      </w:tr>
      <w:tr w:rsidR="0016352F" w:rsidTr="0016352F">
        <w:trPr>
          <w:trHeight w:hRule="exact" w:val="1296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5.2.5.1.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Складносурядне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речення</w:t>
            </w: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Єднальні, протиставні та розділові сполучники в складному реченні. Смислові зв’язки між частинами складносурядного речення. Розділові знаки в складносурядному реченні</w:t>
            </w:r>
          </w:p>
        </w:tc>
      </w:tr>
      <w:tr w:rsidR="0016352F" w:rsidTr="0016352F">
        <w:trPr>
          <w:trHeight w:hRule="exact" w:val="4186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5.2.5.2.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Складнопідрядне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речення</w:t>
            </w: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Складнопідрядне речення, його будова. Головне й підрядне речення. Підрядні сполучники й сполучні слова як засоби зв’язку у складнопідрядному реченні. Основні види підрядних речень: означальні, з’ясувальні, обставинні (місця, часу, способи дії та ступеня, порівняльні, причини, наслідкові, мети, умовні, допустові). Складнопідрядні речення з кількома підрядними, їх типи за характером зв’язку між частинами:</w:t>
            </w:r>
          </w:p>
          <w:p w:rsidR="0016352F" w:rsidRDefault="0016352F" w:rsidP="0016352F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</w:pPr>
            <w:r>
              <w:rPr>
                <w:rStyle w:val="125pt0pt"/>
              </w:rPr>
              <w:t>складнопідрядні речення з послідовною підрядністю;</w:t>
            </w:r>
          </w:p>
          <w:p w:rsidR="0016352F" w:rsidRDefault="0016352F" w:rsidP="0016352F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65"/>
              </w:tabs>
            </w:pPr>
            <w:r>
              <w:rPr>
                <w:rStyle w:val="125pt0pt"/>
              </w:rPr>
              <w:t>складнопідрядні речення з однорідною підрядністю;</w:t>
            </w:r>
          </w:p>
          <w:p w:rsidR="0016352F" w:rsidRDefault="0016352F" w:rsidP="0016352F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0"/>
              </w:tabs>
              <w:ind w:left="500" w:hanging="380"/>
              <w:jc w:val="left"/>
            </w:pPr>
            <w:r>
              <w:rPr>
                <w:rStyle w:val="125pt0pt"/>
              </w:rPr>
              <w:t>складнопідрядні речення з неоднорідною підрядністю.</w:t>
            </w:r>
          </w:p>
        </w:tc>
      </w:tr>
      <w:tr w:rsidR="0016352F" w:rsidTr="0016352F">
        <w:trPr>
          <w:trHeight w:hRule="exact" w:val="2573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5.2.5.3.</w:t>
            </w:r>
          </w:p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Безсполучникове складне речення</w:t>
            </w: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 xml:space="preserve">Типи безсполучникових складних речень за характером смислових відношень між складовими </w:t>
            </w:r>
            <w:proofErr w:type="spellStart"/>
            <w:r>
              <w:rPr>
                <w:rStyle w:val="125pt0pt"/>
              </w:rPr>
              <w:t>частинами-</w:t>
            </w:r>
            <w:proofErr w:type="spellEnd"/>
            <w:r>
              <w:rPr>
                <w:rStyle w:val="125pt0pt"/>
              </w:rPr>
              <w:t xml:space="preserve"> реченнями:</w:t>
            </w:r>
          </w:p>
          <w:p w:rsidR="0016352F" w:rsidRDefault="0016352F" w:rsidP="0016352F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437"/>
              </w:tabs>
            </w:pPr>
            <w:r>
              <w:rPr>
                <w:rStyle w:val="125pt0pt"/>
              </w:rPr>
              <w:t>з</w:t>
            </w:r>
            <w:r>
              <w:rPr>
                <w:rStyle w:val="125pt0pt"/>
              </w:rPr>
              <w:tab/>
              <w:t>однорідними частинами-реченнями (рівноправними);</w:t>
            </w:r>
          </w:p>
          <w:p w:rsidR="0016352F" w:rsidRDefault="0016352F" w:rsidP="0016352F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</w:pPr>
            <w:r>
              <w:rPr>
                <w:rStyle w:val="125pt0pt"/>
              </w:rPr>
              <w:t>з неоднорідними частинами (пояснюваною і</w:t>
            </w:r>
          </w:p>
          <w:p w:rsidR="0016352F" w:rsidRDefault="0016352F" w:rsidP="0016352F">
            <w:pPr>
              <w:pStyle w:val="1"/>
              <w:shd w:val="clear" w:color="auto" w:fill="auto"/>
              <w:ind w:left="840"/>
            </w:pPr>
            <w:r>
              <w:rPr>
                <w:rStyle w:val="125pt0pt"/>
              </w:rPr>
              <w:t>пояснювальною).</w:t>
            </w:r>
          </w:p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Розділові знаки в безсполучниковому складному реченні.</w:t>
            </w:r>
          </w:p>
        </w:tc>
      </w:tr>
      <w:tr w:rsidR="0016352F" w:rsidTr="0016352F">
        <w:trPr>
          <w:trHeight w:hRule="exact" w:val="1939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5.2.5.4. Складні речення з різними видами</w:t>
            </w:r>
          </w:p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сполучникового й</w:t>
            </w:r>
          </w:p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безсполучникового</w:t>
            </w:r>
          </w:p>
          <w:p w:rsidR="0016352F" w:rsidRDefault="0016352F" w:rsidP="0016352F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0pt"/>
              </w:rPr>
              <w:t>зв’язку</w:t>
            </w: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Складні речення з різними видами сполучникового й безсполучникового зв’язку</w:t>
            </w:r>
          </w:p>
        </w:tc>
      </w:tr>
      <w:tr w:rsidR="0016352F" w:rsidTr="0016352F">
        <w:trPr>
          <w:trHeight w:hRule="exact" w:val="1315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352F" w:rsidRDefault="0016352F" w:rsidP="00586A22">
            <w:pPr>
              <w:pStyle w:val="1"/>
              <w:shd w:val="clear" w:color="auto" w:fill="auto"/>
              <w:spacing w:line="322" w:lineRule="exact"/>
              <w:ind w:left="140"/>
              <w:jc w:val="left"/>
            </w:pPr>
            <w:r>
              <w:rPr>
                <w:rStyle w:val="125pt0pt"/>
              </w:rPr>
              <w:t>5.3. Способи відтворення чужого мовлення</w:t>
            </w: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52F" w:rsidRDefault="0016352F" w:rsidP="0016352F">
            <w:pPr>
              <w:pStyle w:val="1"/>
              <w:shd w:val="clear" w:color="auto" w:fill="auto"/>
            </w:pPr>
            <w:r>
              <w:rPr>
                <w:rStyle w:val="125pt0pt"/>
              </w:rPr>
              <w:t>Пряма й непряма мова. Речення з прямою мовою. Слова автора. Заміна прямої мови непрямою. Цитата як різновид прямої мови. Діалог.</w:t>
            </w:r>
          </w:p>
        </w:tc>
      </w:tr>
    </w:tbl>
    <w:p w:rsidR="0016352F" w:rsidRDefault="0016352F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27"/>
        <w:gridCol w:w="7027"/>
      </w:tblGrid>
      <w:tr w:rsidR="00586A22" w:rsidRPr="00586A22" w:rsidTr="00586A22">
        <w:trPr>
          <w:trHeight w:hRule="exact" w:val="989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A22" w:rsidRPr="00586A22" w:rsidRDefault="00586A22" w:rsidP="00586A22">
            <w:pPr>
              <w:widowControl w:val="0"/>
              <w:spacing w:after="0" w:line="250" w:lineRule="exact"/>
              <w:ind w:left="1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lastRenderedPageBreak/>
              <w:t>6. Стилістика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A22" w:rsidRPr="00586A22" w:rsidRDefault="00586A22" w:rsidP="00586A22">
            <w:pPr>
              <w:widowControl w:val="0"/>
              <w:spacing w:after="0" w:line="312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Стилі мовлення (розмовний, науковий, художній, офіційно-діловий, публіцистичний), їх основні ознаки, функції.</w:t>
            </w:r>
          </w:p>
        </w:tc>
      </w:tr>
      <w:tr w:rsidR="00586A22" w:rsidRPr="00586A22" w:rsidTr="00586A22">
        <w:trPr>
          <w:trHeight w:hRule="exact" w:val="3206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A22" w:rsidRPr="00586A22" w:rsidRDefault="00586A22" w:rsidP="00586A22">
            <w:pPr>
              <w:widowControl w:val="0"/>
              <w:spacing w:after="0" w:line="250" w:lineRule="exact"/>
              <w:ind w:left="1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7. Орфоепія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A22" w:rsidRPr="00586A22" w:rsidRDefault="00586A22" w:rsidP="00586A22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Відображення вимоги голосних (наголошених і ненаголошених)через фонетичну транскрипцію. Відображення вимоги приголосних звуків:</w:t>
            </w:r>
          </w:p>
          <w:p w:rsidR="00586A22" w:rsidRPr="00586A22" w:rsidRDefault="00586A22" w:rsidP="00586A22">
            <w:pPr>
              <w:widowControl w:val="0"/>
              <w:numPr>
                <w:ilvl w:val="0"/>
                <w:numId w:val="6"/>
              </w:numPr>
              <w:tabs>
                <w:tab w:val="left" w:pos="846"/>
              </w:tabs>
              <w:spacing w:after="0" w:line="322" w:lineRule="exac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[дж], [</w:t>
            </w:r>
            <w:proofErr w:type="spellStart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дз</w:t>
            </w:r>
            <w:proofErr w:type="spellEnd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], [</w:t>
            </w:r>
            <w:proofErr w:type="spellStart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дз</w:t>
            </w:r>
            <w:proofErr w:type="spellEnd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];</w:t>
            </w:r>
          </w:p>
          <w:p w:rsidR="00586A22" w:rsidRPr="00586A22" w:rsidRDefault="00586A22" w:rsidP="00586A22">
            <w:pPr>
              <w:widowControl w:val="0"/>
              <w:numPr>
                <w:ilvl w:val="0"/>
                <w:numId w:val="6"/>
              </w:numPr>
              <w:tabs>
                <w:tab w:val="left" w:pos="874"/>
              </w:tabs>
              <w:spacing w:after="0" w:line="250" w:lineRule="exac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М;</w:t>
            </w:r>
          </w:p>
          <w:p w:rsidR="00586A22" w:rsidRPr="00586A22" w:rsidRDefault="00586A22" w:rsidP="00586A22">
            <w:pPr>
              <w:widowControl w:val="0"/>
              <w:numPr>
                <w:ilvl w:val="0"/>
                <w:numId w:val="6"/>
              </w:numPr>
              <w:tabs>
                <w:tab w:val="left" w:pos="870"/>
              </w:tabs>
              <w:spacing w:after="0" w:line="317" w:lineRule="exac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[ж], [ч], [ш], [дж];</w:t>
            </w:r>
          </w:p>
          <w:p w:rsidR="00586A22" w:rsidRPr="00586A22" w:rsidRDefault="00586A22" w:rsidP="00586A22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pacing w:after="0" w:line="317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груп приголосних (уподібнення, спрощення);</w:t>
            </w:r>
          </w:p>
          <w:p w:rsidR="00586A22" w:rsidRPr="00586A22" w:rsidRDefault="00586A22" w:rsidP="00586A22">
            <w:pPr>
              <w:widowControl w:val="0"/>
              <w:numPr>
                <w:ilvl w:val="0"/>
                <w:numId w:val="6"/>
              </w:numPr>
              <w:tabs>
                <w:tab w:val="left" w:pos="850"/>
              </w:tabs>
              <w:spacing w:after="0" w:line="317" w:lineRule="exac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м’яких приголосних;</w:t>
            </w:r>
          </w:p>
          <w:p w:rsidR="00586A22" w:rsidRPr="00586A22" w:rsidRDefault="00586A22" w:rsidP="00586A22">
            <w:pPr>
              <w:widowControl w:val="0"/>
              <w:numPr>
                <w:ilvl w:val="0"/>
                <w:numId w:val="6"/>
              </w:numPr>
              <w:tabs>
                <w:tab w:val="left" w:pos="855"/>
              </w:tabs>
              <w:spacing w:after="0" w:line="317" w:lineRule="exac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подовжених приголосних.</w:t>
            </w:r>
          </w:p>
          <w:p w:rsidR="00586A22" w:rsidRPr="00586A22" w:rsidRDefault="00586A22" w:rsidP="00586A22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Вимова слів з апострофом</w:t>
            </w:r>
          </w:p>
        </w:tc>
      </w:tr>
      <w:tr w:rsidR="00586A22" w:rsidRPr="00586A22" w:rsidTr="00586A22">
        <w:trPr>
          <w:trHeight w:hRule="exact" w:val="6134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A22" w:rsidRPr="00586A22" w:rsidRDefault="00586A22" w:rsidP="00586A22">
            <w:pPr>
              <w:widowControl w:val="0"/>
              <w:spacing w:after="0" w:line="250" w:lineRule="exact"/>
              <w:ind w:left="1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8. Орфографія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A22" w:rsidRPr="00586A22" w:rsidRDefault="00586A22" w:rsidP="00586A22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 xml:space="preserve">Правопис літер, що позначають ненаголошені голосні [є], [и], [о] в коренях слів. Спрощення в групах приголосних. Сполучення йо, </w:t>
            </w:r>
            <w:proofErr w:type="spellStart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ьо</w:t>
            </w:r>
            <w:proofErr w:type="spellEnd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.</w:t>
            </w:r>
          </w:p>
          <w:p w:rsidR="00586A22" w:rsidRPr="00586A22" w:rsidRDefault="00586A22" w:rsidP="00586A22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 xml:space="preserve">Правила вживання м’якого знака. Правила вживання апострофа. Подвоєння букв на позначення подовжених м’яких приголосних і збігу однакових приголосних звуків. Правопис префіксів і суфіксів. Позначення чергування приголосних звуків на письмі. Правопис великої літери. Лапки у власних назвах. Написання слів іншомовного походження. Основні правила переносу слів з рядка в рядок. Написання складних слів разом і через дефіс. Правопис складноскорочених слів. Написання чоловічих і жіночих імен по батькові, прізвищ. Правопис відмінкових закінчень іменників, прикметників. Правопис н та </w:t>
            </w:r>
            <w:proofErr w:type="spellStart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>нн</w:t>
            </w:r>
            <w:proofErr w:type="spellEnd"/>
            <w:r w:rsidRPr="00586A22">
              <w:rPr>
                <w:rFonts w:ascii="Times New Roman" w:eastAsia="Times New Roman" w:hAnsi="Times New Roman"/>
                <w:color w:val="000000"/>
                <w:spacing w:val="4"/>
                <w:sz w:val="25"/>
                <w:szCs w:val="25"/>
                <w:lang w:eastAsia="ru-RU"/>
              </w:rPr>
              <w:t xml:space="preserve"> у прикметниках і дієприкметниках, не з різними частинами мови. Особливості написання числівників. Написання окремо (сполучень прислівникового типу), разом і через дефіс (прислівників, службових частин мови, вигуків).</w:t>
            </w:r>
          </w:p>
        </w:tc>
      </w:tr>
    </w:tbl>
    <w:p w:rsidR="00586A22" w:rsidRDefault="00586A22"/>
    <w:p w:rsidR="00586A22" w:rsidRDefault="00586A22"/>
    <w:p w:rsidR="00586A22" w:rsidRDefault="00586A22"/>
    <w:p w:rsidR="00586A22" w:rsidRDefault="00586A22"/>
    <w:p w:rsidR="00586A22" w:rsidRDefault="00586A22"/>
    <w:p w:rsidR="00586A22" w:rsidRDefault="00586A22"/>
    <w:p w:rsidR="00586A22" w:rsidRDefault="00586A22"/>
    <w:p w:rsidR="00586A22" w:rsidRDefault="00586A22"/>
    <w:p w:rsidR="00586A22" w:rsidRPr="00586A22" w:rsidRDefault="00586A22" w:rsidP="00586A22">
      <w:pPr>
        <w:widowControl w:val="0"/>
        <w:spacing w:after="314" w:line="230" w:lineRule="exact"/>
        <w:ind w:left="20"/>
        <w:jc w:val="center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lastRenderedPageBreak/>
        <w:t>РЕКОМЕНДОВАНА ЛІТЕРАТУРА</w:t>
      </w:r>
    </w:p>
    <w:p w:rsidR="00586A22" w:rsidRPr="00586A22" w:rsidRDefault="00586A22" w:rsidP="00586A22">
      <w:pPr>
        <w:widowControl w:val="0"/>
        <w:numPr>
          <w:ilvl w:val="0"/>
          <w:numId w:val="7"/>
        </w:numPr>
        <w:tabs>
          <w:tab w:val="left" w:pos="318"/>
        </w:tabs>
        <w:spacing w:after="0" w:line="322" w:lineRule="exact"/>
        <w:ind w:right="60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Возняк М.С. Історія української літератури: В 2-х т. - Львів, 1992. - Т. 1; - Львів, 1994.-Т. 2.</w:t>
      </w:r>
    </w:p>
    <w:p w:rsidR="00586A22" w:rsidRPr="00586A22" w:rsidRDefault="00586A22" w:rsidP="00586A22">
      <w:pPr>
        <w:widowControl w:val="0"/>
        <w:numPr>
          <w:ilvl w:val="0"/>
          <w:numId w:val="7"/>
        </w:numPr>
        <w:tabs>
          <w:tab w:val="left" w:pos="314"/>
        </w:tabs>
        <w:spacing w:after="0" w:line="322" w:lineRule="exact"/>
        <w:ind w:right="60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Грицай М.С.,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Микитась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 В.Л., Шолом Ф.Я. Давня українська література: Підручник. - 2-е вид. - К., 1989.</w:t>
      </w:r>
    </w:p>
    <w:p w:rsidR="00586A22" w:rsidRPr="00586A22" w:rsidRDefault="00586A22" w:rsidP="00586A22">
      <w:pPr>
        <w:widowControl w:val="0"/>
        <w:numPr>
          <w:ilvl w:val="0"/>
          <w:numId w:val="7"/>
        </w:numPr>
        <w:tabs>
          <w:tab w:val="left" w:pos="309"/>
        </w:tabs>
        <w:spacing w:after="0" w:line="322" w:lineRule="exact"/>
        <w:ind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Гром’як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 Р. Давнє і сучасне: Вибрані статті з літературознавства. - Тернопіль, 1997.</w:t>
      </w:r>
    </w:p>
    <w:p w:rsidR="00586A22" w:rsidRPr="00586A22" w:rsidRDefault="00586A22" w:rsidP="00586A22">
      <w:pPr>
        <w:widowControl w:val="0"/>
        <w:numPr>
          <w:ilvl w:val="0"/>
          <w:numId w:val="7"/>
        </w:numPr>
        <w:tabs>
          <w:tab w:val="left" w:pos="318"/>
        </w:tabs>
        <w:spacing w:after="0" w:line="322" w:lineRule="exact"/>
        <w:ind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Грушевський М. Історія української літератури: В 6 т. - Т. 1 / Упор. В.Яременко; Авт.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передм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. Н.Кононенка; Приміт. Л.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Дунаївської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. -К., 1993.</w:t>
      </w:r>
    </w:p>
    <w:p w:rsidR="00586A22" w:rsidRPr="00586A22" w:rsidRDefault="00586A22" w:rsidP="00586A22">
      <w:pPr>
        <w:widowControl w:val="0"/>
        <w:numPr>
          <w:ilvl w:val="0"/>
          <w:numId w:val="7"/>
        </w:numPr>
        <w:tabs>
          <w:tab w:val="left" w:pos="314"/>
        </w:tabs>
        <w:spacing w:after="0" w:line="322" w:lineRule="exact"/>
        <w:ind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Гундорова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 Т. Проявлення слова. Дискусія раннього українського модернізму. Постмодерна інтерпретація. - Львів, 1997.</w:t>
      </w:r>
    </w:p>
    <w:p w:rsidR="00586A22" w:rsidRPr="00586A22" w:rsidRDefault="00586A22" w:rsidP="00586A22">
      <w:pPr>
        <w:widowControl w:val="0"/>
        <w:numPr>
          <w:ilvl w:val="0"/>
          <w:numId w:val="7"/>
        </w:numPr>
        <w:tabs>
          <w:tab w:val="left" w:pos="328"/>
        </w:tabs>
        <w:spacing w:after="0" w:line="322" w:lineRule="exact"/>
        <w:ind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Єфремов С. Історія українського письменства. Від початків до Костомарова. - К. -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Лейпціг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, 1919.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Фотопередрук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 у Мюнхені 1989 р.</w:t>
      </w:r>
    </w:p>
    <w:p w:rsidR="00586A22" w:rsidRPr="00586A22" w:rsidRDefault="00586A22" w:rsidP="00586A22">
      <w:pPr>
        <w:widowControl w:val="0"/>
        <w:spacing w:after="0" w:line="322" w:lineRule="exact"/>
        <w:ind w:left="40"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Consolas" w:eastAsia="Consolas" w:hAnsi="Consolas" w:cs="Consolas"/>
          <w:i/>
          <w:iCs/>
          <w:color w:val="000000"/>
          <w:sz w:val="24"/>
          <w:szCs w:val="24"/>
          <w:lang w:eastAsia="ru-RU"/>
        </w:rPr>
        <w:t>1</w:t>
      </w:r>
      <w:r w:rsidRPr="00586A22">
        <w:rPr>
          <w:rFonts w:ascii="Franklin Gothic Medium" w:eastAsia="Franklin Gothic Medium" w:hAnsi="Franklin Gothic Medium" w:cs="Franklin Gothic Medium"/>
          <w:i/>
          <w:iCs/>
          <w:color w:val="000000"/>
          <w:sz w:val="20"/>
          <w:szCs w:val="20"/>
          <w:lang w:eastAsia="ru-RU"/>
        </w:rPr>
        <w:t>.</w:t>
      </w: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 Живиця: Хрестоматія української літератури XX століття. У 2 кн. / Упор. М.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Конончук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, Н.Бондар, Т.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Конончук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. -К., 1998.</w:t>
      </w:r>
    </w:p>
    <w:p w:rsidR="00586A22" w:rsidRPr="00586A22" w:rsidRDefault="00586A22" w:rsidP="00586A22">
      <w:pPr>
        <w:widowControl w:val="0"/>
        <w:numPr>
          <w:ilvl w:val="0"/>
          <w:numId w:val="8"/>
        </w:numPr>
        <w:tabs>
          <w:tab w:val="left" w:pos="309"/>
        </w:tabs>
        <w:spacing w:after="0" w:line="322" w:lineRule="exact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Історія української літератури (Перші десятиріччя XIX століття):</w:t>
      </w:r>
    </w:p>
    <w:p w:rsidR="00586A22" w:rsidRPr="00586A22" w:rsidRDefault="00586A22" w:rsidP="00586A22">
      <w:pPr>
        <w:widowControl w:val="0"/>
        <w:spacing w:after="0" w:line="322" w:lineRule="exact"/>
        <w:ind w:left="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Підручник / П.П.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Хропко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, О.Д.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Гнідан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, П.І.Орлик та ін. -К., 1992.</w:t>
      </w:r>
    </w:p>
    <w:p w:rsidR="00586A22" w:rsidRPr="00586A22" w:rsidRDefault="00586A22" w:rsidP="00586A22">
      <w:pPr>
        <w:widowControl w:val="0"/>
        <w:numPr>
          <w:ilvl w:val="0"/>
          <w:numId w:val="8"/>
        </w:numPr>
        <w:tabs>
          <w:tab w:val="left" w:pos="323"/>
        </w:tabs>
        <w:spacing w:after="0" w:line="322" w:lineRule="exact"/>
        <w:ind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Історія української літератури 70-90-х рр. XIX ст.: У 2 т. / За ред. О.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Гнідан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. - К., 1999. '</w:t>
      </w:r>
    </w:p>
    <w:p w:rsidR="00586A22" w:rsidRPr="00586A22" w:rsidRDefault="00586A22" w:rsidP="00586A22">
      <w:pPr>
        <w:widowControl w:val="0"/>
        <w:spacing w:after="0" w:line="322" w:lineRule="exact"/>
        <w:ind w:left="40"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10.Історія української літератури першої половини XIX ст. / За редакцією П.К.Волинського. - К., 1964.</w:t>
      </w:r>
    </w:p>
    <w:p w:rsidR="00586A22" w:rsidRPr="00586A22" w:rsidRDefault="00586A22" w:rsidP="00586A22">
      <w:pPr>
        <w:widowControl w:val="0"/>
        <w:spacing w:after="0" w:line="322" w:lineRule="exact"/>
        <w:ind w:left="40"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11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.Історія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 української літератури XIX ст.: У 2 кн. / За ред. М.Г. Жулинського. - К., 2006.</w:t>
      </w:r>
    </w:p>
    <w:p w:rsidR="00586A22" w:rsidRPr="00586A22" w:rsidRDefault="00586A22" w:rsidP="00586A22">
      <w:pPr>
        <w:widowControl w:val="0"/>
        <w:spacing w:after="0" w:line="322" w:lineRule="exact"/>
        <w:ind w:left="40"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12.Історія української літератури. Кінець XIX - початок XX ст.: У 2 кн. / За ред. О.Д.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Гнідан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. -К., 2005.</w:t>
      </w:r>
    </w:p>
    <w:p w:rsidR="00586A22" w:rsidRPr="00586A22" w:rsidRDefault="00586A22" w:rsidP="00586A22">
      <w:pPr>
        <w:widowControl w:val="0"/>
        <w:spacing w:after="0" w:line="322" w:lineRule="exact"/>
        <w:ind w:left="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13.Історія української літератури. У 2 т. / За ред. І.Дзеверіна. - К., 1988.</w:t>
      </w:r>
    </w:p>
    <w:p w:rsidR="00586A22" w:rsidRPr="00586A22" w:rsidRDefault="00586A22" w:rsidP="00586A22">
      <w:pPr>
        <w:widowControl w:val="0"/>
        <w:spacing w:after="0" w:line="322" w:lineRule="exact"/>
        <w:ind w:left="40"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14.Історія української літератури. XIX століття: У 3 кн. / За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ред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 М.Т.Яценка. - К, 1997.</w:t>
      </w:r>
    </w:p>
    <w:p w:rsidR="00586A22" w:rsidRDefault="00586A22" w:rsidP="00586A22">
      <w:pPr>
        <w:widowControl w:val="0"/>
        <w:tabs>
          <w:tab w:val="left" w:pos="1542"/>
        </w:tabs>
        <w:spacing w:after="0" w:line="322" w:lineRule="exact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15.</w:t>
      </w: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Кирилюк</w:t>
      </w: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ab/>
        <w:t>Є.П. Тарас Шевченко: Життя і творчість. - К., 1964.</w:t>
      </w:r>
    </w:p>
    <w:p w:rsidR="00586A22" w:rsidRPr="00586A22" w:rsidRDefault="00586A22" w:rsidP="00586A22">
      <w:pPr>
        <w:widowControl w:val="0"/>
        <w:tabs>
          <w:tab w:val="left" w:pos="1768"/>
        </w:tabs>
        <w:spacing w:after="0" w:line="322" w:lineRule="exact"/>
        <w:ind w:right="3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16.</w:t>
      </w: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Кононенко</w:t>
      </w: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ab/>
        <w:t xml:space="preserve">П.П.Українська література: Проблеми розвитку. - К., 1994. </w:t>
      </w:r>
      <w:r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17.</w:t>
      </w: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 xml:space="preserve">П.Павличко С. Дискурс модернізму в українській літературі. - 2-е вид., перероб. і </w:t>
      </w:r>
      <w:proofErr w:type="spellStart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доп</w:t>
      </w:r>
      <w:proofErr w:type="spellEnd"/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. - К., 1999.</w:t>
      </w:r>
    </w:p>
    <w:p w:rsidR="00586A22" w:rsidRPr="00586A22" w:rsidRDefault="00586A22" w:rsidP="00586A22">
      <w:pPr>
        <w:widowControl w:val="0"/>
        <w:spacing w:after="0" w:line="322" w:lineRule="exact"/>
        <w:ind w:left="40"/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</w:pPr>
      <w:r w:rsidRPr="00586A22">
        <w:rPr>
          <w:rFonts w:ascii="Times New Roman" w:eastAsia="Times New Roman" w:hAnsi="Times New Roman"/>
          <w:color w:val="000000"/>
          <w:spacing w:val="5"/>
          <w:sz w:val="23"/>
          <w:szCs w:val="23"/>
          <w:lang w:eastAsia="ru-RU"/>
        </w:rPr>
        <w:t>18.Павлюк М.М. Творчий метод і поетика Т.Шевченка. - К., 1980.</w:t>
      </w:r>
    </w:p>
    <w:p w:rsidR="00586A22" w:rsidRDefault="00586A22"/>
    <w:p w:rsidR="00586A22" w:rsidRDefault="00586A22"/>
    <w:p w:rsidR="00E35AC9" w:rsidRDefault="00E35AC9"/>
    <w:p w:rsidR="00E35AC9" w:rsidRDefault="00E35AC9"/>
    <w:p w:rsidR="00E35AC9" w:rsidRDefault="00E35AC9"/>
    <w:p w:rsidR="00E35AC9" w:rsidRDefault="00E35AC9"/>
    <w:p w:rsidR="00E35AC9" w:rsidRDefault="00E35AC9"/>
    <w:p w:rsidR="00E35AC9" w:rsidRDefault="00E35AC9"/>
    <w:p w:rsidR="00E35AC9" w:rsidRDefault="00E35AC9"/>
    <w:p w:rsidR="00E35AC9" w:rsidRPr="00E35AC9" w:rsidRDefault="00E35AC9" w:rsidP="00E35AC9">
      <w:pPr>
        <w:pStyle w:val="11"/>
        <w:shd w:val="clear" w:color="auto" w:fill="auto"/>
        <w:spacing w:after="0" w:line="330" w:lineRule="exact"/>
        <w:rPr>
          <w:lang w:val="uk-UA"/>
        </w:rPr>
      </w:pPr>
      <w:bookmarkStart w:id="0" w:name="bookmark0"/>
      <w:r>
        <w:rPr>
          <w:color w:val="000000"/>
          <w:lang w:val="uk-UA"/>
        </w:rPr>
        <w:lastRenderedPageBreak/>
        <w:t>Критерії оцінювання знань і вмінь</w:t>
      </w:r>
      <w:bookmarkEnd w:id="0"/>
    </w:p>
    <w:p w:rsidR="00E35AC9" w:rsidRPr="00E35AC9" w:rsidRDefault="00E35AC9" w:rsidP="00E35AC9">
      <w:pPr>
        <w:widowControl w:val="0"/>
        <w:spacing w:after="416" w:line="475" w:lineRule="exact"/>
        <w:ind w:left="20" w:firstLine="700"/>
        <w:jc w:val="both"/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</w:pPr>
      <w:r w:rsidRPr="00E35AC9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«Відмінно» - абітурієнт вільно володіє матеріалом, легко орієнтується в будь-якому розділі знань науки про літературу, добирає правильні приклади, цитує прозові і поетичні уривки, не порушує хронологію літературного процесу, знає дати.</w:t>
      </w:r>
    </w:p>
    <w:p w:rsidR="00E35AC9" w:rsidRPr="00E35AC9" w:rsidRDefault="00E35AC9" w:rsidP="00E35AC9">
      <w:pPr>
        <w:widowControl w:val="0"/>
        <w:spacing w:after="416" w:line="480" w:lineRule="exact"/>
        <w:ind w:left="20" w:firstLine="700"/>
        <w:jc w:val="both"/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</w:pPr>
      <w:r w:rsidRPr="00E35AC9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«Добре» - абітурієнт має гарні знання з конкретної теми, вміє застосувати теоретичні положення на практиці; бачить принципи аналізу літературного твору, визначає еволюцію в свідомості героя, допускаючи при цьому несуттєві неточності.</w:t>
      </w:r>
    </w:p>
    <w:p w:rsidR="00E35AC9" w:rsidRPr="00E35AC9" w:rsidRDefault="00E35AC9" w:rsidP="00E35AC9">
      <w:pPr>
        <w:widowControl w:val="0"/>
        <w:spacing w:after="416" w:line="485" w:lineRule="exact"/>
        <w:ind w:left="20" w:firstLine="700"/>
        <w:jc w:val="both"/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</w:pPr>
      <w:r w:rsidRPr="00E35AC9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«Задовільно» - абітурієнт дає неповні відповіді на питання з досить значними, проте несуттєвими неточностями, не зовсім добре знає тексти літературних творів, помиляється у визначенні віршових розмірів.</w:t>
      </w:r>
    </w:p>
    <w:p w:rsidR="00E35AC9" w:rsidRPr="00E35AC9" w:rsidRDefault="00E35AC9" w:rsidP="00E35AC9">
      <w:pPr>
        <w:widowControl w:val="0"/>
        <w:spacing w:after="0" w:line="490" w:lineRule="exact"/>
        <w:ind w:left="20" w:firstLine="700"/>
        <w:jc w:val="both"/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</w:pPr>
      <w:r w:rsidRPr="00E35AC9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«Незадовільно» - абітурієнт плутає літературних героїв, не завжди точно визначає жанрову специфіку, помиляється у віднесенні конкретного письменника до певного століття.</w:t>
      </w:r>
    </w:p>
    <w:p w:rsidR="00E35AC9" w:rsidRPr="0016352F" w:rsidRDefault="00E35AC9">
      <w:bookmarkStart w:id="1" w:name="_GoBack"/>
      <w:bookmarkEnd w:id="1"/>
    </w:p>
    <w:sectPr w:rsidR="00E35AC9" w:rsidRPr="0016352F" w:rsidSect="005A02E0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6F8"/>
    <w:multiLevelType w:val="multilevel"/>
    <w:tmpl w:val="5F583F2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90886"/>
    <w:multiLevelType w:val="multilevel"/>
    <w:tmpl w:val="4E5A2B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611D0"/>
    <w:multiLevelType w:val="multilevel"/>
    <w:tmpl w:val="33AA846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D0C58"/>
    <w:multiLevelType w:val="multilevel"/>
    <w:tmpl w:val="7ADCB8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2926FE"/>
    <w:multiLevelType w:val="multilevel"/>
    <w:tmpl w:val="18027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59783C"/>
    <w:multiLevelType w:val="multilevel"/>
    <w:tmpl w:val="C116DC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FB0663"/>
    <w:multiLevelType w:val="multilevel"/>
    <w:tmpl w:val="8E362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FD1AC6"/>
    <w:multiLevelType w:val="multilevel"/>
    <w:tmpl w:val="BEDC7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66308A"/>
    <w:multiLevelType w:val="multilevel"/>
    <w:tmpl w:val="C7AED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02E0"/>
    <w:rsid w:val="0016352F"/>
    <w:rsid w:val="003A27FE"/>
    <w:rsid w:val="00414EDF"/>
    <w:rsid w:val="00586A22"/>
    <w:rsid w:val="005A02E0"/>
    <w:rsid w:val="0091634F"/>
    <w:rsid w:val="00B146E8"/>
    <w:rsid w:val="00E35AC9"/>
    <w:rsid w:val="00F7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0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1634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0pt">
    <w:name w:val="Основной текст + 10 pt"/>
    <w:basedOn w:val="a3"/>
    <w:rsid w:val="0091634F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uk-UA"/>
    </w:rPr>
  </w:style>
  <w:style w:type="character" w:customStyle="1" w:styleId="0pt">
    <w:name w:val="Основной текст + Интервал 0 pt"/>
    <w:basedOn w:val="a3"/>
    <w:rsid w:val="0091634F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3"/>
    <w:rsid w:val="0091634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spacing w:val="3"/>
      <w:sz w:val="25"/>
      <w:szCs w:val="25"/>
      <w:lang w:val="ru-RU"/>
    </w:rPr>
  </w:style>
  <w:style w:type="character" w:customStyle="1" w:styleId="125pt0pt">
    <w:name w:val="Основной текст + 12;5 pt;Интервал 0 pt"/>
    <w:basedOn w:val="a3"/>
    <w:rsid w:val="00163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25pt0pt0">
    <w:name w:val="Основной текст + 12;5 pt;Полужирный;Интервал 0 pt"/>
    <w:basedOn w:val="a3"/>
    <w:rsid w:val="00163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25pt0pt1">
    <w:name w:val="Основной текст + 12;5 pt;Курсив;Интервал 0 pt"/>
    <w:basedOn w:val="a3"/>
    <w:rsid w:val="001635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2pt0pt">
    <w:name w:val="Основной текст + 12 pt;Интервал 0 pt"/>
    <w:basedOn w:val="a3"/>
    <w:rsid w:val="00163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uk-UA"/>
    </w:rPr>
  </w:style>
  <w:style w:type="character" w:customStyle="1" w:styleId="12pt0pt0">
    <w:name w:val="Основной текст + 12 pt;Полужирный;Интервал 0 pt"/>
    <w:basedOn w:val="a3"/>
    <w:rsid w:val="00163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uk-UA"/>
    </w:rPr>
  </w:style>
  <w:style w:type="character" w:customStyle="1" w:styleId="10">
    <w:name w:val="Заголовок №1_"/>
    <w:basedOn w:val="a0"/>
    <w:link w:val="11"/>
    <w:rsid w:val="00E35AC9"/>
    <w:rPr>
      <w:rFonts w:ascii="Times New Roman" w:eastAsia="Times New Roman" w:hAnsi="Times New Roman" w:cs="Times New Roman"/>
      <w:spacing w:val="4"/>
      <w:sz w:val="33"/>
      <w:szCs w:val="33"/>
      <w:shd w:val="clear" w:color="auto" w:fill="FFFFFF"/>
    </w:rPr>
  </w:style>
  <w:style w:type="paragraph" w:customStyle="1" w:styleId="11">
    <w:name w:val="Заголовок №1"/>
    <w:basedOn w:val="a"/>
    <w:link w:val="10"/>
    <w:rsid w:val="00E35AC9"/>
    <w:pPr>
      <w:widowControl w:val="0"/>
      <w:shd w:val="clear" w:color="auto" w:fill="FFFFFF"/>
      <w:spacing w:after="780" w:line="0" w:lineRule="atLeast"/>
      <w:jc w:val="center"/>
      <w:outlineLvl w:val="0"/>
    </w:pPr>
    <w:rPr>
      <w:rFonts w:ascii="Times New Roman" w:eastAsia="Times New Roman" w:hAnsi="Times New Roman"/>
      <w:spacing w:val="4"/>
      <w:sz w:val="33"/>
      <w:szCs w:val="3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0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1634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0pt">
    <w:name w:val="Основной текст + 10 pt"/>
    <w:basedOn w:val="a3"/>
    <w:rsid w:val="0091634F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uk-UA"/>
    </w:rPr>
  </w:style>
  <w:style w:type="character" w:customStyle="1" w:styleId="0pt">
    <w:name w:val="Основной текст + Интервал 0 pt"/>
    <w:basedOn w:val="a3"/>
    <w:rsid w:val="0091634F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3"/>
    <w:rsid w:val="0091634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spacing w:val="3"/>
      <w:sz w:val="25"/>
      <w:szCs w:val="25"/>
      <w:lang w:val="ru-RU"/>
    </w:rPr>
  </w:style>
  <w:style w:type="character" w:customStyle="1" w:styleId="125pt0pt">
    <w:name w:val="Основной текст + 12;5 pt;Интервал 0 pt"/>
    <w:basedOn w:val="a3"/>
    <w:rsid w:val="00163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25pt0pt0">
    <w:name w:val="Основной текст + 12;5 pt;Полужирный;Интервал 0 pt"/>
    <w:basedOn w:val="a3"/>
    <w:rsid w:val="00163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25pt0pt1">
    <w:name w:val="Основной текст + 12;5 pt;Курсив;Интервал 0 pt"/>
    <w:basedOn w:val="a3"/>
    <w:rsid w:val="001635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2pt0pt">
    <w:name w:val="Основной текст + 12 pt;Интервал 0 pt"/>
    <w:basedOn w:val="a3"/>
    <w:rsid w:val="00163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uk-UA"/>
    </w:rPr>
  </w:style>
  <w:style w:type="character" w:customStyle="1" w:styleId="12pt0pt0">
    <w:name w:val="Основной текст + 12 pt;Полужирный;Интервал 0 pt"/>
    <w:basedOn w:val="a3"/>
    <w:rsid w:val="00163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uk-UA"/>
    </w:rPr>
  </w:style>
  <w:style w:type="character" w:customStyle="1" w:styleId="10">
    <w:name w:val="Заголовок №1_"/>
    <w:basedOn w:val="a0"/>
    <w:link w:val="11"/>
    <w:rsid w:val="00E35AC9"/>
    <w:rPr>
      <w:rFonts w:ascii="Times New Roman" w:eastAsia="Times New Roman" w:hAnsi="Times New Roman" w:cs="Times New Roman"/>
      <w:spacing w:val="4"/>
      <w:sz w:val="33"/>
      <w:szCs w:val="33"/>
      <w:shd w:val="clear" w:color="auto" w:fill="FFFFFF"/>
    </w:rPr>
  </w:style>
  <w:style w:type="paragraph" w:customStyle="1" w:styleId="11">
    <w:name w:val="Заголовок №1"/>
    <w:basedOn w:val="a"/>
    <w:link w:val="10"/>
    <w:rsid w:val="00E35AC9"/>
    <w:pPr>
      <w:widowControl w:val="0"/>
      <w:shd w:val="clear" w:color="auto" w:fill="FFFFFF"/>
      <w:spacing w:after="780" w:line="0" w:lineRule="atLeast"/>
      <w:jc w:val="center"/>
      <w:outlineLvl w:val="0"/>
    </w:pPr>
    <w:rPr>
      <w:rFonts w:ascii="Times New Roman" w:eastAsia="Times New Roman" w:hAnsi="Times New Roman"/>
      <w:spacing w:val="4"/>
      <w:sz w:val="33"/>
      <w:szCs w:val="3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Sveta</cp:lastModifiedBy>
  <cp:revision>7</cp:revision>
  <cp:lastPrinted>2012-07-02T11:19:00Z</cp:lastPrinted>
  <dcterms:created xsi:type="dcterms:W3CDTF">2012-07-02T11:12:00Z</dcterms:created>
  <dcterms:modified xsi:type="dcterms:W3CDTF">2013-07-05T03:58:00Z</dcterms:modified>
</cp:coreProperties>
</file>